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930"/>
        <w:gridCol w:w="973"/>
        <w:gridCol w:w="973"/>
      </w:tblGrid>
      <w:tr w:rsidR="00D866E1" w:rsidRPr="00D866E1" w:rsidTr="00D866E1">
        <w:trPr>
          <w:tblCellSpacing w:w="0" w:type="dxa"/>
          <w:jc w:val="center"/>
        </w:trPr>
        <w:tc>
          <w:tcPr>
            <w:tcW w:w="0" w:type="auto"/>
            <w:vAlign w:val="center"/>
            <w:hideMark/>
          </w:tcPr>
          <w:p w:rsidR="00D866E1" w:rsidRPr="00D866E1" w:rsidRDefault="00D866E1" w:rsidP="00D866E1">
            <w:pPr>
              <w:spacing w:line="240" w:lineRule="auto"/>
              <w:rPr>
                <w:rFonts w:ascii="Times New Roman" w:eastAsia="Times New Roman" w:hAnsi="Times New Roman" w:cs="Times New Roman"/>
                <w:color w:val="333333"/>
                <w:sz w:val="24"/>
                <w:szCs w:val="24"/>
              </w:rPr>
            </w:pPr>
            <w:r w:rsidRPr="00D866E1">
              <w:rPr>
                <w:rFonts w:ascii="Times New Roman" w:eastAsia="Times New Roman" w:hAnsi="Times New Roman" w:cs="Times New Roman"/>
                <w:noProof/>
                <w:color w:val="333333"/>
                <w:sz w:val="24"/>
                <w:szCs w:val="24"/>
              </w:rPr>
              <w:drawing>
                <wp:inline distT="0" distB="0" distL="0" distR="0" wp14:anchorId="4E1CDF81" wp14:editId="727200D8">
                  <wp:extent cx="487045" cy="213995"/>
                  <wp:effectExtent l="0" t="0" r="8255" b="0"/>
                  <wp:docPr id="13" name="Picture 9" descr="http://img-ak.verticalresponse.com/social_sharing/social_sharing.placeholder.facebook.png?__nocache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ak.verticalresponse.com/social_sharing/social_sharing.placeholder.facebook.png?__nocache_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045" cy="213995"/>
                          </a:xfrm>
                          <a:prstGeom prst="rect">
                            <a:avLst/>
                          </a:prstGeom>
                          <a:noFill/>
                          <a:ln>
                            <a:noFill/>
                          </a:ln>
                        </pic:spPr>
                      </pic:pic>
                    </a:graphicData>
                  </a:graphic>
                </wp:inline>
              </w:drawing>
            </w:r>
          </w:p>
        </w:tc>
        <w:tc>
          <w:tcPr>
            <w:tcW w:w="0" w:type="auto"/>
            <w:vAlign w:val="center"/>
            <w:hideMark/>
          </w:tcPr>
          <w:p w:rsidR="00D866E1" w:rsidRPr="00D866E1" w:rsidRDefault="00D866E1" w:rsidP="00D866E1">
            <w:pPr>
              <w:spacing w:line="240" w:lineRule="auto"/>
              <w:rPr>
                <w:rFonts w:ascii="Times New Roman" w:eastAsia="Times New Roman" w:hAnsi="Times New Roman" w:cs="Times New Roman"/>
                <w:color w:val="333333"/>
                <w:sz w:val="24"/>
                <w:szCs w:val="24"/>
              </w:rPr>
            </w:pPr>
            <w:r w:rsidRPr="00D866E1">
              <w:rPr>
                <w:rFonts w:ascii="Times New Roman" w:eastAsia="Times New Roman" w:hAnsi="Times New Roman" w:cs="Times New Roman"/>
                <w:noProof/>
                <w:color w:val="333333"/>
                <w:sz w:val="24"/>
                <w:szCs w:val="24"/>
              </w:rPr>
              <w:drawing>
                <wp:inline distT="0" distB="0" distL="0" distR="0" wp14:anchorId="44B74050" wp14:editId="1671DB47">
                  <wp:extent cx="522605" cy="189865"/>
                  <wp:effectExtent l="0" t="0" r="0" b="635"/>
                  <wp:docPr id="10" name="Picture 10" descr="http://img-ak.verticalresponse.com/social_sharing/social_sharing.placeholder.twitter.png?__nocache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ak.verticalresponse.com/social_sharing/social_sharing.placeholder.twitter.png?__nocache_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605" cy="189865"/>
                          </a:xfrm>
                          <a:prstGeom prst="rect">
                            <a:avLst/>
                          </a:prstGeom>
                          <a:noFill/>
                          <a:ln>
                            <a:noFill/>
                          </a:ln>
                        </pic:spPr>
                      </pic:pic>
                    </a:graphicData>
                  </a:graphic>
                </wp:inline>
              </w:drawing>
            </w:r>
          </w:p>
        </w:tc>
        <w:tc>
          <w:tcPr>
            <w:tcW w:w="0" w:type="auto"/>
            <w:vAlign w:val="center"/>
            <w:hideMark/>
          </w:tcPr>
          <w:p w:rsidR="00D866E1" w:rsidRPr="00D866E1" w:rsidRDefault="00D866E1" w:rsidP="00D866E1">
            <w:pPr>
              <w:spacing w:line="240" w:lineRule="auto"/>
              <w:rPr>
                <w:rFonts w:ascii="Times New Roman" w:eastAsia="Times New Roman" w:hAnsi="Times New Roman" w:cs="Times New Roman"/>
                <w:color w:val="333333"/>
                <w:sz w:val="24"/>
                <w:szCs w:val="24"/>
              </w:rPr>
            </w:pPr>
            <w:r w:rsidRPr="00D866E1">
              <w:rPr>
                <w:rFonts w:ascii="Times New Roman" w:eastAsia="Times New Roman" w:hAnsi="Times New Roman" w:cs="Times New Roman"/>
                <w:noProof/>
                <w:color w:val="333333"/>
                <w:sz w:val="24"/>
                <w:szCs w:val="24"/>
              </w:rPr>
              <w:drawing>
                <wp:inline distT="0" distB="0" distL="0" distR="0" wp14:anchorId="452B1ED8" wp14:editId="7B5CB82B">
                  <wp:extent cx="522605" cy="178435"/>
                  <wp:effectExtent l="0" t="0" r="0" b="0"/>
                  <wp:docPr id="11" name="Picture 11" descr="http://img-ak.verticalresponse.com/social_sharing/social_sharing.placeholder.linkedin.png?__nocache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ak.verticalresponse.com/social_sharing/social_sharing.placeholder.linkedin.png?__nocache_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605" cy="178435"/>
                          </a:xfrm>
                          <a:prstGeom prst="rect">
                            <a:avLst/>
                          </a:prstGeom>
                          <a:noFill/>
                          <a:ln>
                            <a:noFill/>
                          </a:ln>
                        </pic:spPr>
                      </pic:pic>
                    </a:graphicData>
                  </a:graphic>
                </wp:inline>
              </w:drawing>
            </w:r>
          </w:p>
        </w:tc>
      </w:tr>
    </w:tbl>
    <w:p w:rsidR="00D866E1" w:rsidRPr="00D866E1" w:rsidRDefault="00D866E1" w:rsidP="00D866E1">
      <w:pPr>
        <w:spacing w:line="240" w:lineRule="auto"/>
        <w:rPr>
          <w:rFonts w:ascii="Verdana" w:eastAsia="Times New Roman" w:hAnsi="Verdana" w:cs="Times New Roman"/>
          <w:vanish/>
          <w:color w:val="333333"/>
          <w:sz w:val="18"/>
          <w:szCs w:val="18"/>
        </w:rPr>
      </w:pPr>
    </w:p>
    <w:tbl>
      <w:tblPr>
        <w:tblW w:w="9000" w:type="dxa"/>
        <w:jc w:val="center"/>
        <w:tblCellSpacing w:w="0" w:type="dxa"/>
        <w:tblCellMar>
          <w:left w:w="0" w:type="dxa"/>
          <w:right w:w="0" w:type="dxa"/>
        </w:tblCellMar>
        <w:tblLook w:val="04A0" w:firstRow="1" w:lastRow="0" w:firstColumn="1" w:lastColumn="0" w:noHBand="0" w:noVBand="1"/>
      </w:tblPr>
      <w:tblGrid>
        <w:gridCol w:w="4507"/>
        <w:gridCol w:w="4494"/>
      </w:tblGrid>
      <w:tr w:rsidR="00D866E1" w:rsidRPr="00D866E1" w:rsidTr="00D866E1">
        <w:trPr>
          <w:tblCellSpacing w:w="0" w:type="dxa"/>
          <w:jc w:val="center"/>
        </w:trPr>
        <w:tc>
          <w:tcPr>
            <w:tcW w:w="4500" w:type="dxa"/>
            <w:tcMar>
              <w:top w:w="0" w:type="dxa"/>
              <w:left w:w="0" w:type="dxa"/>
              <w:bottom w:w="150" w:type="dxa"/>
              <w:right w:w="0" w:type="dxa"/>
            </w:tcMar>
            <w:vAlign w:val="bottom"/>
            <w:hideMark/>
          </w:tcPr>
          <w:p w:rsidR="00D866E1" w:rsidRPr="00D866E1" w:rsidRDefault="00D866E1" w:rsidP="00D866E1">
            <w:pPr>
              <w:spacing w:line="240" w:lineRule="auto"/>
              <w:rPr>
                <w:rFonts w:ascii="Arial" w:eastAsia="Times New Roman" w:hAnsi="Arial" w:cs="Arial"/>
                <w:color w:val="595959"/>
                <w:sz w:val="38"/>
                <w:szCs w:val="38"/>
              </w:rPr>
            </w:pPr>
            <w:r w:rsidRPr="00D866E1">
              <w:rPr>
                <w:rFonts w:ascii="Arial" w:eastAsia="Times New Roman" w:hAnsi="Arial" w:cs="Arial"/>
                <w:noProof/>
                <w:color w:val="595959"/>
                <w:sz w:val="38"/>
                <w:szCs w:val="38"/>
              </w:rPr>
              <w:drawing>
                <wp:inline distT="0" distB="0" distL="0" distR="0" wp14:anchorId="224B1FE2" wp14:editId="5404611D">
                  <wp:extent cx="2861945" cy="1247140"/>
                  <wp:effectExtent l="0" t="0" r="0" b="0"/>
                  <wp:docPr id="12" name="Picture 12" descr="CCRC 25th Anniversary web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RC 25th Anniversary web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1247140"/>
                          </a:xfrm>
                          <a:prstGeom prst="rect">
                            <a:avLst/>
                          </a:prstGeom>
                          <a:noFill/>
                          <a:ln>
                            <a:noFill/>
                          </a:ln>
                        </pic:spPr>
                      </pic:pic>
                    </a:graphicData>
                  </a:graphic>
                </wp:inline>
              </w:drawing>
            </w:r>
          </w:p>
        </w:tc>
        <w:tc>
          <w:tcPr>
            <w:tcW w:w="4500" w:type="dxa"/>
            <w:tcMar>
              <w:top w:w="0" w:type="dxa"/>
              <w:left w:w="0" w:type="dxa"/>
              <w:bottom w:w="150" w:type="dxa"/>
              <w:right w:w="225" w:type="dxa"/>
            </w:tcMar>
            <w:vAlign w:val="bottom"/>
            <w:hideMark/>
          </w:tcPr>
          <w:p w:rsidR="00D866E1" w:rsidRPr="00D866E1" w:rsidRDefault="00D866E1" w:rsidP="00D866E1">
            <w:pPr>
              <w:spacing w:line="240" w:lineRule="auto"/>
              <w:rPr>
                <w:rFonts w:ascii="Arial" w:eastAsia="Times New Roman" w:hAnsi="Arial" w:cs="Arial"/>
                <w:color w:val="595959"/>
                <w:sz w:val="38"/>
                <w:szCs w:val="38"/>
              </w:rPr>
            </w:pPr>
            <w:r w:rsidRPr="00D866E1">
              <w:rPr>
                <w:rFonts w:ascii="Arial" w:eastAsia="Times New Roman" w:hAnsi="Arial" w:cs="Arial"/>
                <w:color w:val="595959"/>
                <w:sz w:val="38"/>
                <w:szCs w:val="38"/>
              </w:rPr>
              <w:t xml:space="preserve">              </w:t>
            </w:r>
            <w:r w:rsidRPr="00D866E1">
              <w:rPr>
                <w:rFonts w:ascii="Arial" w:eastAsia="Times New Roman" w:hAnsi="Arial" w:cs="Arial"/>
                <w:color w:val="595959"/>
                <w:sz w:val="28"/>
                <w:szCs w:val="28"/>
              </w:rPr>
              <w:t xml:space="preserve">  </w:t>
            </w:r>
            <w:r w:rsidRPr="00D866E1">
              <w:rPr>
                <w:rFonts w:ascii="Times New Roman" w:eastAsia="Times New Roman" w:hAnsi="Times New Roman" w:cs="Times New Roman"/>
                <w:color w:val="595959"/>
                <w:sz w:val="28"/>
                <w:szCs w:val="28"/>
              </w:rPr>
              <w:t>May 8, 2017</w:t>
            </w:r>
            <w:r w:rsidRPr="00D866E1">
              <w:rPr>
                <w:rFonts w:ascii="Arial" w:eastAsia="Times New Roman" w:hAnsi="Arial" w:cs="Arial"/>
                <w:color w:val="595959"/>
                <w:sz w:val="38"/>
                <w:szCs w:val="38"/>
              </w:rPr>
              <w:br/>
            </w:r>
            <w:r w:rsidRPr="00D866E1">
              <w:rPr>
                <w:rFonts w:ascii="Arial" w:eastAsia="Times New Roman" w:hAnsi="Arial" w:cs="Arial"/>
                <w:color w:val="595959"/>
                <w:sz w:val="38"/>
                <w:szCs w:val="38"/>
              </w:rPr>
              <w:br/>
            </w:r>
            <w:r w:rsidRPr="00D866E1">
              <w:rPr>
                <w:rFonts w:ascii="Arial" w:eastAsia="Times New Roman" w:hAnsi="Arial" w:cs="Arial"/>
                <w:color w:val="595959"/>
                <w:sz w:val="38"/>
                <w:szCs w:val="38"/>
              </w:rPr>
              <w:br/>
              <w:t> </w:t>
            </w:r>
          </w:p>
        </w:tc>
      </w:tr>
      <w:tr w:rsidR="00D866E1" w:rsidRPr="00D866E1" w:rsidTr="00D866E1">
        <w:trPr>
          <w:tblCellSpacing w:w="0" w:type="dxa"/>
          <w:jc w:val="center"/>
        </w:trPr>
        <w:tc>
          <w:tcPr>
            <w:tcW w:w="0" w:type="auto"/>
            <w:gridSpan w:val="2"/>
            <w:vAlign w:val="center"/>
            <w:hideMark/>
          </w:tcPr>
          <w:p w:rsidR="00D866E1" w:rsidRPr="00D866E1" w:rsidRDefault="00D866E1" w:rsidP="00D866E1">
            <w:pPr>
              <w:spacing w:line="240" w:lineRule="auto"/>
              <w:rPr>
                <w:rFonts w:ascii="Times New Roman" w:eastAsia="Times New Roman" w:hAnsi="Times New Roman" w:cs="Times New Roman"/>
                <w:color w:val="333333"/>
                <w:sz w:val="24"/>
                <w:szCs w:val="24"/>
              </w:rPr>
            </w:pPr>
            <w:r w:rsidRPr="00D866E1">
              <w:rPr>
                <w:rFonts w:ascii="Times New Roman" w:eastAsia="Times New Roman" w:hAnsi="Times New Roman" w:cs="Times New Roman"/>
                <w:color w:val="333333"/>
                <w:sz w:val="24"/>
                <w:szCs w:val="24"/>
              </w:rPr>
              <w:t xml:space="preserve">  </w:t>
            </w:r>
          </w:p>
          <w:tbl>
            <w:tblPr>
              <w:tblW w:w="9000" w:type="dxa"/>
              <w:tblCellSpacing w:w="45" w:type="dxa"/>
              <w:tblCellMar>
                <w:left w:w="0" w:type="dxa"/>
                <w:right w:w="0" w:type="dxa"/>
              </w:tblCellMar>
              <w:tblLook w:val="04A0" w:firstRow="1" w:lastRow="0" w:firstColumn="1" w:lastColumn="0" w:noHBand="0" w:noVBand="1"/>
            </w:tblPr>
            <w:tblGrid>
              <w:gridCol w:w="6420"/>
              <w:gridCol w:w="2581"/>
            </w:tblGrid>
            <w:tr w:rsidR="00D866E1" w:rsidRPr="00D866E1">
              <w:trPr>
                <w:tblCellSpacing w:w="45" w:type="dxa"/>
              </w:trPr>
              <w:tc>
                <w:tcPr>
                  <w:tcW w:w="6300" w:type="dxa"/>
                  <w:hideMark/>
                </w:tcPr>
                <w:tbl>
                  <w:tblPr>
                    <w:tblW w:w="6285" w:type="dxa"/>
                    <w:tblCellSpacing w:w="0" w:type="dxa"/>
                    <w:tblCellMar>
                      <w:left w:w="0" w:type="dxa"/>
                      <w:right w:w="0" w:type="dxa"/>
                    </w:tblCellMar>
                    <w:tblLook w:val="04A0" w:firstRow="1" w:lastRow="0" w:firstColumn="1" w:lastColumn="0" w:noHBand="0" w:noVBand="1"/>
                  </w:tblPr>
                  <w:tblGrid>
                    <w:gridCol w:w="6285"/>
                  </w:tblGrid>
                  <w:tr w:rsidR="00D866E1" w:rsidRPr="00D866E1">
                    <w:trPr>
                      <w:tblCellSpacing w:w="0" w:type="dxa"/>
                    </w:trPr>
                    <w:tc>
                      <w:tcPr>
                        <w:tcW w:w="0" w:type="auto"/>
                        <w:tcBorders>
                          <w:top w:val="nil"/>
                          <w:left w:val="nil"/>
                          <w:bottom w:val="nil"/>
                          <w:right w:val="nil"/>
                        </w:tcBorders>
                        <w:tcMar>
                          <w:top w:w="150" w:type="dxa"/>
                          <w:left w:w="0" w:type="dxa"/>
                          <w:bottom w:w="150" w:type="dxa"/>
                          <w:right w:w="0" w:type="dxa"/>
                        </w:tcMar>
                        <w:vAlign w:val="bottom"/>
                        <w:hideMark/>
                      </w:tcPr>
                      <w:p w:rsidR="00D866E1" w:rsidRPr="00D866E1" w:rsidRDefault="00D866E1" w:rsidP="00D866E1">
                        <w:pPr>
                          <w:spacing w:before="100" w:beforeAutospacing="1" w:after="100" w:afterAutospacing="1" w:line="240" w:lineRule="auto"/>
                          <w:outlineLvl w:val="0"/>
                          <w:rPr>
                            <w:rFonts w:ascii="Times New Roman" w:eastAsia="Times New Roman" w:hAnsi="Times New Roman" w:cs="Times New Roman"/>
                            <w:b/>
                            <w:bCs/>
                            <w:color w:val="333333"/>
                            <w:kern w:val="36"/>
                            <w:sz w:val="48"/>
                            <w:szCs w:val="48"/>
                          </w:rPr>
                        </w:pPr>
                        <w:r w:rsidRPr="00D866E1">
                          <w:rPr>
                            <w:rFonts w:ascii="Arial" w:eastAsia="Times New Roman" w:hAnsi="Arial" w:cs="Arial"/>
                            <w:b/>
                            <w:bCs/>
                            <w:color w:val="990000"/>
                            <w:kern w:val="36"/>
                            <w:sz w:val="33"/>
                            <w:szCs w:val="33"/>
                          </w:rPr>
                          <w:t>       </w:t>
                        </w:r>
                        <w:r w:rsidRPr="00D866E1">
                          <w:rPr>
                            <w:rFonts w:ascii="Arial" w:eastAsia="Times New Roman" w:hAnsi="Arial" w:cs="Arial"/>
                            <w:b/>
                            <w:bCs/>
                            <w:color w:val="990000"/>
                            <w:kern w:val="36"/>
                            <w:sz w:val="36"/>
                            <w:szCs w:val="36"/>
                          </w:rPr>
                          <w:t>Child Benefit Alone Will Not</w:t>
                        </w:r>
                        <w:r w:rsidRPr="00D866E1">
                          <w:rPr>
                            <w:rFonts w:ascii="Arial" w:eastAsia="Times New Roman" w:hAnsi="Arial" w:cs="Arial"/>
                            <w:b/>
                            <w:bCs/>
                            <w:color w:val="990000"/>
                            <w:kern w:val="36"/>
                            <w:sz w:val="36"/>
                            <w:szCs w:val="36"/>
                          </w:rPr>
                          <w:br/>
                          <w:t>                   End Poverty</w:t>
                        </w:r>
                      </w:p>
                    </w:tc>
                  </w:tr>
                  <w:tr w:rsidR="00D866E1" w:rsidRPr="00D866E1">
                    <w:trPr>
                      <w:tblCellSpacing w:w="0" w:type="dxa"/>
                    </w:trPr>
                    <w:tc>
                      <w:tcPr>
                        <w:tcW w:w="5130" w:type="dxa"/>
                        <w:tcBorders>
                          <w:top w:val="nil"/>
                          <w:left w:val="nil"/>
                          <w:bottom w:val="nil"/>
                          <w:right w:val="nil"/>
                        </w:tcBorders>
                        <w:hideMark/>
                      </w:tcPr>
                      <w:p w:rsidR="00D866E1" w:rsidRPr="00D866E1" w:rsidRDefault="00D866E1" w:rsidP="00D866E1">
                        <w:pPr>
                          <w:spacing w:line="240" w:lineRule="auto"/>
                          <w:rPr>
                            <w:rFonts w:ascii="Times New Roman" w:eastAsia="Times New Roman" w:hAnsi="Times New Roman" w:cs="Times New Roman"/>
                            <w:color w:val="333333"/>
                            <w:sz w:val="24"/>
                            <w:szCs w:val="24"/>
                          </w:rPr>
                        </w:pPr>
                        <w:r w:rsidRPr="00D866E1">
                          <w:rPr>
                            <w:rFonts w:ascii="Times New Roman" w:eastAsia="Times New Roman" w:hAnsi="Times New Roman" w:cs="Times New Roman"/>
                            <w:b/>
                            <w:bCs/>
                            <w:color w:val="333333"/>
                            <w:sz w:val="24"/>
                            <w:szCs w:val="24"/>
                          </w:rPr>
                          <w:t>Food security needs to be part of an effective strategy to end child poverty.  It is a missing piece in current policy, and it illustrates the lack of a coherent approach to public policy for children in Canada. These are both addressed in a CCRC submission for the consultations that will shape Canada’s National Poverty Strategy. </w:t>
                        </w:r>
                        <w:r w:rsidRPr="00D866E1">
                          <w:rPr>
                            <w:rFonts w:ascii="Times New Roman" w:eastAsia="Times New Roman" w:hAnsi="Times New Roman" w:cs="Times New Roman"/>
                            <w:b/>
                            <w:bCs/>
                            <w:color w:val="333333"/>
                            <w:sz w:val="24"/>
                            <w:szCs w:val="24"/>
                          </w:rPr>
                          <w:br/>
                          <w:t> </w:t>
                        </w:r>
                        <w:r w:rsidRPr="00D866E1">
                          <w:rPr>
                            <w:rFonts w:ascii="Times New Roman" w:eastAsia="Times New Roman" w:hAnsi="Times New Roman" w:cs="Times New Roman"/>
                            <w:b/>
                            <w:bCs/>
                            <w:color w:val="333333"/>
                            <w:sz w:val="24"/>
                            <w:szCs w:val="24"/>
                          </w:rPr>
                          <w:br/>
                          <w:t>The Canada Child Benefit is a big improvement, but it is not adequate alone to end the persistent high rates and depths of child poverty in Canada.  Child care, housing, and support of indigenous children were addressed in the last federal budget, but we now have a patchwork with gaps that can easily trap children and families.   The CCRC proposes using multiple indicators of deprivation to address all factors that can help a child escape poverty.  It also proposes a mix of household income support and public programs for children as the best approach to develop the full potential of all children. </w:t>
                        </w:r>
                        <w:r w:rsidRPr="00D866E1">
                          <w:rPr>
                            <w:rFonts w:ascii="Times New Roman" w:eastAsia="Times New Roman" w:hAnsi="Times New Roman" w:cs="Times New Roman"/>
                            <w:b/>
                            <w:bCs/>
                            <w:color w:val="333333"/>
                            <w:sz w:val="24"/>
                            <w:szCs w:val="24"/>
                          </w:rPr>
                          <w:br/>
                          <w:t> </w:t>
                        </w:r>
                        <w:r w:rsidRPr="00D866E1">
                          <w:rPr>
                            <w:rFonts w:ascii="Times New Roman" w:eastAsia="Times New Roman" w:hAnsi="Times New Roman" w:cs="Times New Roman"/>
                            <w:b/>
                            <w:bCs/>
                            <w:color w:val="333333"/>
                            <w:sz w:val="24"/>
                            <w:szCs w:val="24"/>
                          </w:rPr>
                          <w:br/>
                          <w:t>The CCRC recommends short-term rolling targets for progress and using Child Rights Impact Assessments to help ensure the strategy is effective.  Canada has not made much progress in reducing child poverty in the last twenty years, through good times or bad.  The new national strategy needs to be robust to ensure progress this time.</w:t>
                        </w:r>
                        <w:r w:rsidRPr="00D866E1">
                          <w:rPr>
                            <w:rFonts w:ascii="Times New Roman" w:eastAsia="Times New Roman" w:hAnsi="Times New Roman" w:cs="Times New Roman"/>
                            <w:b/>
                            <w:bCs/>
                            <w:color w:val="333333"/>
                            <w:sz w:val="24"/>
                            <w:szCs w:val="24"/>
                          </w:rPr>
                          <w:br/>
                          <w:t> </w:t>
                        </w:r>
                        <w:r w:rsidRPr="00D866E1">
                          <w:rPr>
                            <w:rFonts w:ascii="Times New Roman" w:eastAsia="Times New Roman" w:hAnsi="Times New Roman" w:cs="Times New Roman"/>
                            <w:b/>
                            <w:bCs/>
                            <w:color w:val="333333"/>
                            <w:sz w:val="24"/>
                            <w:szCs w:val="24"/>
                          </w:rPr>
                          <w:br/>
                          <w:t xml:space="preserve">The CCRC invites its members to use the points in the CCRC submission to help make their own contributions to the consultation.  Use the easy on-line form.  Share stories from your experience to illustrate these points.  A show of public support is important to raise the priority of children </w:t>
                        </w:r>
                        <w:r w:rsidRPr="00D866E1">
                          <w:rPr>
                            <w:rFonts w:ascii="Times New Roman" w:eastAsia="Times New Roman" w:hAnsi="Times New Roman" w:cs="Times New Roman"/>
                            <w:b/>
                            <w:bCs/>
                            <w:color w:val="333333"/>
                            <w:sz w:val="24"/>
                            <w:szCs w:val="24"/>
                          </w:rPr>
                          <w:lastRenderedPageBreak/>
                          <w:t>and a rights-based approach.  The consultation ends in June. </w:t>
                        </w:r>
                        <w:r w:rsidRPr="00D866E1">
                          <w:rPr>
                            <w:rFonts w:ascii="Times New Roman" w:eastAsia="Times New Roman" w:hAnsi="Times New Roman" w:cs="Times New Roman"/>
                            <w:color w:val="333333"/>
                            <w:sz w:val="24"/>
                            <w:szCs w:val="24"/>
                          </w:rPr>
                          <w:br/>
                          <w:t> </w:t>
                        </w:r>
                      </w:p>
                    </w:tc>
                  </w:tr>
                  <w:tr w:rsidR="00D866E1" w:rsidRPr="00D866E1">
                    <w:trPr>
                      <w:tblCellSpacing w:w="0" w:type="dxa"/>
                    </w:trPr>
                    <w:tc>
                      <w:tcPr>
                        <w:tcW w:w="0" w:type="auto"/>
                        <w:tcBorders>
                          <w:top w:val="nil"/>
                          <w:left w:val="nil"/>
                          <w:bottom w:val="nil"/>
                          <w:right w:val="nil"/>
                        </w:tcBorders>
                        <w:tcMar>
                          <w:top w:w="150" w:type="dxa"/>
                          <w:left w:w="0" w:type="dxa"/>
                          <w:bottom w:w="150" w:type="dxa"/>
                          <w:right w:w="0" w:type="dxa"/>
                        </w:tcMar>
                        <w:hideMark/>
                      </w:tcPr>
                      <w:p w:rsidR="00D866E1" w:rsidRPr="00D866E1" w:rsidRDefault="00D866E1" w:rsidP="00D866E1">
                        <w:pPr>
                          <w:spacing w:line="240" w:lineRule="auto"/>
                          <w:rPr>
                            <w:rFonts w:ascii="Arial" w:eastAsia="Times New Roman" w:hAnsi="Arial" w:cs="Arial"/>
                            <w:color w:val="990000"/>
                            <w:sz w:val="33"/>
                            <w:szCs w:val="33"/>
                          </w:rPr>
                        </w:pPr>
                        <w:r w:rsidRPr="00D866E1">
                          <w:rPr>
                            <w:rFonts w:ascii="Arial" w:eastAsia="Times New Roman" w:hAnsi="Arial" w:cs="Arial"/>
                            <w:b/>
                            <w:bCs/>
                            <w:color w:val="990000"/>
                            <w:sz w:val="33"/>
                            <w:szCs w:val="33"/>
                          </w:rPr>
                          <w:lastRenderedPageBreak/>
                          <w:t>Citizenship under 18 and Bill C-6</w:t>
                        </w:r>
                      </w:p>
                    </w:tc>
                  </w:tr>
                  <w:tr w:rsidR="00D866E1" w:rsidRPr="00D866E1">
                    <w:trPr>
                      <w:tblCellSpacing w:w="0" w:type="dxa"/>
                    </w:trPr>
                    <w:tc>
                      <w:tcPr>
                        <w:tcW w:w="5130" w:type="dxa"/>
                        <w:tcBorders>
                          <w:top w:val="nil"/>
                          <w:left w:val="nil"/>
                          <w:bottom w:val="nil"/>
                          <w:right w:val="nil"/>
                        </w:tcBorders>
                        <w:hideMark/>
                      </w:tcPr>
                      <w:p w:rsidR="00D866E1" w:rsidRPr="00D866E1" w:rsidRDefault="00D866E1" w:rsidP="00D866E1">
                        <w:pPr>
                          <w:spacing w:line="240" w:lineRule="auto"/>
                          <w:rPr>
                            <w:rFonts w:ascii="Arial" w:eastAsia="Times New Roman" w:hAnsi="Arial" w:cs="Arial"/>
                            <w:color w:val="000000"/>
                            <w:sz w:val="18"/>
                            <w:szCs w:val="18"/>
                          </w:rPr>
                        </w:pPr>
                        <w:r w:rsidRPr="00D866E1">
                          <w:rPr>
                            <w:rFonts w:ascii="Arial" w:eastAsia="Times New Roman" w:hAnsi="Arial" w:cs="Arial"/>
                            <w:b/>
                            <w:bCs/>
                            <w:color w:val="000000"/>
                            <w:sz w:val="18"/>
                            <w:szCs w:val="18"/>
                          </w:rPr>
                          <w:t>Young people under age 18 will be able to apply for citizenship if Bill C-6 is adopted in the House of Commons.  This is a step forward for children’s rights.  It will help young people who do not have parents to apply, such as unaccompanied children and wards of the state.  It helps to address statelessness and fulfill a child’s rights to have a nationality under Article 8 of the Convention.</w:t>
                        </w:r>
                        <w:r w:rsidRPr="00D866E1">
                          <w:rPr>
                            <w:rFonts w:ascii="Arial" w:eastAsia="Times New Roman" w:hAnsi="Arial" w:cs="Arial"/>
                            <w:b/>
                            <w:bCs/>
                            <w:color w:val="000000"/>
                            <w:sz w:val="18"/>
                            <w:szCs w:val="18"/>
                          </w:rPr>
                          <w:br/>
                          <w:t> </w:t>
                        </w:r>
                        <w:r w:rsidRPr="00D866E1">
                          <w:rPr>
                            <w:rFonts w:ascii="Arial" w:eastAsia="Times New Roman" w:hAnsi="Arial" w:cs="Arial"/>
                            <w:b/>
                            <w:bCs/>
                            <w:color w:val="000000"/>
                            <w:sz w:val="18"/>
                            <w:szCs w:val="18"/>
                          </w:rPr>
                          <w:br/>
                          <w:t>The Senate amended Bill C-6 to include this provision; it was not included in the bill passed earlier in the House of Commons.   CCRC members are encouraged to send a message to your MP asking them to make sure this amendment is adopted by the House of Commons in its final passage </w:t>
                        </w:r>
                        <w:r w:rsidRPr="00D866E1">
                          <w:rPr>
                            <w:rFonts w:ascii="Arial" w:eastAsia="Times New Roman" w:hAnsi="Arial" w:cs="Arial"/>
                            <w:color w:val="000000"/>
                            <w:sz w:val="18"/>
                            <w:szCs w:val="18"/>
                          </w:rPr>
                          <w:br/>
                          <w:t> </w:t>
                        </w:r>
                      </w:p>
                    </w:tc>
                  </w:tr>
                  <w:tr w:rsidR="00D866E1" w:rsidRPr="00D866E1">
                    <w:trPr>
                      <w:tblCellSpacing w:w="0" w:type="dxa"/>
                    </w:trPr>
                    <w:tc>
                      <w:tcPr>
                        <w:tcW w:w="0" w:type="auto"/>
                        <w:tcBorders>
                          <w:top w:val="nil"/>
                          <w:left w:val="nil"/>
                          <w:bottom w:val="nil"/>
                          <w:right w:val="nil"/>
                        </w:tcBorders>
                        <w:tcMar>
                          <w:top w:w="150" w:type="dxa"/>
                          <w:left w:w="0" w:type="dxa"/>
                          <w:bottom w:w="150" w:type="dxa"/>
                          <w:right w:w="0" w:type="dxa"/>
                        </w:tcMar>
                        <w:hideMark/>
                      </w:tcPr>
                      <w:p w:rsidR="00D866E1" w:rsidRPr="00D866E1" w:rsidRDefault="00D866E1" w:rsidP="00D866E1">
                        <w:pPr>
                          <w:spacing w:line="240" w:lineRule="auto"/>
                          <w:rPr>
                            <w:rFonts w:ascii="Arial" w:eastAsia="Times New Roman" w:hAnsi="Arial" w:cs="Arial"/>
                            <w:color w:val="990000"/>
                            <w:sz w:val="33"/>
                            <w:szCs w:val="33"/>
                          </w:rPr>
                        </w:pPr>
                        <w:r w:rsidRPr="00D866E1">
                          <w:rPr>
                            <w:rFonts w:ascii="Arial" w:eastAsia="Times New Roman" w:hAnsi="Arial" w:cs="Arial"/>
                            <w:b/>
                            <w:bCs/>
                            <w:color w:val="990000"/>
                            <w:sz w:val="33"/>
                            <w:szCs w:val="33"/>
                          </w:rPr>
                          <w:t>      Preparing for Review of</w:t>
                        </w:r>
                        <w:r w:rsidRPr="00D866E1">
                          <w:rPr>
                            <w:rFonts w:ascii="Arial" w:eastAsia="Times New Roman" w:hAnsi="Arial" w:cs="Arial"/>
                            <w:b/>
                            <w:bCs/>
                            <w:color w:val="990000"/>
                            <w:sz w:val="33"/>
                            <w:szCs w:val="33"/>
                          </w:rPr>
                          <w:br/>
                          <w:t>   Children's Rights in Canada</w:t>
                        </w:r>
                      </w:p>
                    </w:tc>
                  </w:tr>
                  <w:tr w:rsidR="00D866E1" w:rsidRPr="00D866E1">
                    <w:trPr>
                      <w:tblCellSpacing w:w="0" w:type="dxa"/>
                    </w:trPr>
                    <w:tc>
                      <w:tcPr>
                        <w:tcW w:w="5130" w:type="dxa"/>
                        <w:tcBorders>
                          <w:top w:val="nil"/>
                          <w:left w:val="nil"/>
                          <w:bottom w:val="nil"/>
                          <w:right w:val="nil"/>
                        </w:tcBorders>
                        <w:vAlign w:val="bottom"/>
                        <w:hideMark/>
                      </w:tcPr>
                      <w:p w:rsidR="00D866E1" w:rsidRPr="00D866E1" w:rsidRDefault="00D866E1" w:rsidP="00D866E1">
                        <w:pPr>
                          <w:spacing w:line="240" w:lineRule="auto"/>
                          <w:rPr>
                            <w:rFonts w:ascii="Arial" w:eastAsia="Times New Roman" w:hAnsi="Arial" w:cs="Arial"/>
                            <w:color w:val="000000"/>
                            <w:sz w:val="18"/>
                            <w:szCs w:val="18"/>
                          </w:rPr>
                        </w:pPr>
                        <w:r w:rsidRPr="00D866E1">
                          <w:rPr>
                            <w:rFonts w:ascii="Arial" w:eastAsia="Times New Roman" w:hAnsi="Arial" w:cs="Arial"/>
                            <w:b/>
                            <w:bCs/>
                            <w:color w:val="000000"/>
                            <w:sz w:val="18"/>
                            <w:szCs w:val="18"/>
                          </w:rPr>
                          <w:t xml:space="preserve">The CCRC is planning a focused fall campaign to push for progress on </w:t>
                        </w:r>
                        <w:proofErr w:type="gramStart"/>
                        <w:r w:rsidRPr="00D866E1">
                          <w:rPr>
                            <w:rFonts w:ascii="Arial" w:eastAsia="Times New Roman" w:hAnsi="Arial" w:cs="Arial"/>
                            <w:b/>
                            <w:bCs/>
                            <w:color w:val="000000"/>
                            <w:sz w:val="18"/>
                            <w:szCs w:val="18"/>
                          </w:rPr>
                          <w:t>all  areas</w:t>
                        </w:r>
                        <w:proofErr w:type="gramEnd"/>
                        <w:r w:rsidRPr="00D866E1">
                          <w:rPr>
                            <w:rFonts w:ascii="Arial" w:eastAsia="Times New Roman" w:hAnsi="Arial" w:cs="Arial"/>
                            <w:b/>
                            <w:bCs/>
                            <w:color w:val="000000"/>
                            <w:sz w:val="18"/>
                            <w:szCs w:val="18"/>
                          </w:rPr>
                          <w:t xml:space="preserve"> of children's rights in Canada before the next official review in 2018.  Many recommendations from 2012 could be implemented before Canada goes back to the UN Committee on the Rights of the Child.  The CCRC invites all interested parties to be part of a concerted effort in Canada prior to UN review.  We welcome data, analysis, reports that can help to prepare a coordinated, comprehensive, and strategically effective picture of how children's rights are being fulfilled or not. We also welcome identification of emerging issues for discussion before the next review.  Details in the next newsletter.   </w:t>
                        </w:r>
                      </w:p>
                      <w:p w:rsidR="00D866E1" w:rsidRPr="00D866E1" w:rsidRDefault="00D866E1" w:rsidP="00D866E1">
                        <w:pPr>
                          <w:spacing w:line="240" w:lineRule="auto"/>
                          <w:outlineLvl w:val="1"/>
                          <w:rPr>
                            <w:rFonts w:ascii="Arial" w:eastAsia="Times New Roman" w:hAnsi="Arial" w:cs="Arial"/>
                            <w:b/>
                            <w:bCs/>
                            <w:color w:val="000000"/>
                            <w:sz w:val="36"/>
                            <w:szCs w:val="36"/>
                          </w:rPr>
                        </w:pPr>
                        <w:r w:rsidRPr="00D866E1">
                          <w:rPr>
                            <w:rFonts w:ascii="Arial" w:eastAsia="Times New Roman" w:hAnsi="Arial" w:cs="Arial"/>
                            <w:b/>
                            <w:bCs/>
                            <w:color w:val="000000"/>
                            <w:sz w:val="36"/>
                            <w:szCs w:val="36"/>
                          </w:rPr>
                          <w:t> </w:t>
                        </w:r>
                      </w:p>
                    </w:tc>
                  </w:tr>
                </w:tbl>
                <w:p w:rsidR="00D866E1" w:rsidRPr="00D866E1" w:rsidRDefault="00D866E1" w:rsidP="00D866E1">
                  <w:pPr>
                    <w:spacing w:line="240" w:lineRule="auto"/>
                    <w:rPr>
                      <w:rFonts w:ascii="Times New Roman" w:eastAsia="Times New Roman" w:hAnsi="Times New Roman" w:cs="Times New Roman"/>
                      <w:color w:val="333333"/>
                      <w:sz w:val="24"/>
                      <w:szCs w:val="24"/>
                    </w:rPr>
                  </w:pPr>
                  <w:r w:rsidRPr="00D866E1">
                    <w:rPr>
                      <w:rFonts w:ascii="Times New Roman" w:eastAsia="Times New Roman" w:hAnsi="Times New Roman" w:cs="Times New Roman"/>
                      <w:color w:val="333333"/>
                      <w:sz w:val="24"/>
                      <w:szCs w:val="24"/>
                    </w:rPr>
                    <w:br/>
                  </w:r>
                  <w:r w:rsidRPr="00D866E1">
                    <w:rPr>
                      <w:rFonts w:ascii="Times New Roman" w:eastAsia="Times New Roman" w:hAnsi="Times New Roman" w:cs="Times New Roman"/>
                      <w:b/>
                      <w:bCs/>
                      <w:color w:val="333333"/>
                      <w:sz w:val="24"/>
                      <w:szCs w:val="24"/>
                    </w:rPr>
                    <w:t>Canadian Coalition for the Rights of Children</w:t>
                  </w:r>
                  <w:r w:rsidRPr="00D866E1">
                    <w:rPr>
                      <w:rFonts w:ascii="Times New Roman" w:eastAsia="Times New Roman" w:hAnsi="Times New Roman" w:cs="Times New Roman"/>
                      <w:b/>
                      <w:bCs/>
                      <w:color w:val="333333"/>
                      <w:sz w:val="24"/>
                      <w:szCs w:val="24"/>
                    </w:rPr>
                    <w:br/>
                    <w:t>www.rightsofchildren.ca</w:t>
                  </w:r>
                  <w:r w:rsidRPr="00D866E1">
                    <w:rPr>
                      <w:rFonts w:ascii="Times New Roman" w:eastAsia="Times New Roman" w:hAnsi="Times New Roman" w:cs="Times New Roman"/>
                      <w:b/>
                      <w:bCs/>
                      <w:color w:val="333333"/>
                      <w:sz w:val="24"/>
                      <w:szCs w:val="24"/>
                    </w:rPr>
                    <w:br/>
                    <w:t>Contact:  info@rightsofchildren.ca</w:t>
                  </w:r>
                  <w:r w:rsidRPr="00D866E1">
                    <w:rPr>
                      <w:rFonts w:ascii="Times New Roman" w:eastAsia="Times New Roman" w:hAnsi="Times New Roman" w:cs="Times New Roman"/>
                      <w:color w:val="333333"/>
                      <w:sz w:val="24"/>
                      <w:szCs w:val="24"/>
                    </w:rPr>
                    <w:t xml:space="preserve"> </w:t>
                  </w:r>
                </w:p>
                <w:p w:rsidR="00D866E1" w:rsidRPr="00D866E1" w:rsidRDefault="00D866E1" w:rsidP="00D866E1">
                  <w:pPr>
                    <w:spacing w:before="100" w:beforeAutospacing="1" w:after="100" w:afterAutospacing="1" w:line="240" w:lineRule="auto"/>
                    <w:outlineLvl w:val="1"/>
                    <w:rPr>
                      <w:rFonts w:ascii="Times New Roman" w:eastAsia="Times New Roman" w:hAnsi="Times New Roman" w:cs="Times New Roman"/>
                      <w:b/>
                      <w:bCs/>
                      <w:color w:val="333333"/>
                      <w:sz w:val="36"/>
                      <w:szCs w:val="36"/>
                    </w:rPr>
                  </w:pPr>
                  <w:r w:rsidRPr="00D866E1">
                    <w:rPr>
                      <w:rFonts w:ascii="Times New Roman" w:eastAsia="Times New Roman" w:hAnsi="Times New Roman" w:cs="Times New Roman"/>
                      <w:b/>
                      <w:bCs/>
                      <w:color w:val="333333"/>
                      <w:sz w:val="36"/>
                      <w:szCs w:val="36"/>
                    </w:rPr>
                    <w:t> </w:t>
                  </w:r>
                </w:p>
              </w:tc>
              <w:tc>
                <w:tcPr>
                  <w:tcW w:w="6300" w:type="dxa"/>
                  <w:hideMark/>
                </w:tcPr>
                <w:p w:rsidR="00D866E1" w:rsidRPr="00D866E1" w:rsidRDefault="00D866E1" w:rsidP="00D866E1">
                  <w:pPr>
                    <w:spacing w:before="100" w:beforeAutospacing="1" w:after="100" w:afterAutospacing="1" w:line="240" w:lineRule="auto"/>
                    <w:outlineLvl w:val="0"/>
                    <w:rPr>
                      <w:rFonts w:ascii="Times New Roman" w:eastAsia="Times New Roman" w:hAnsi="Times New Roman" w:cs="Times New Roman"/>
                      <w:b/>
                      <w:bCs/>
                      <w:color w:val="333333"/>
                      <w:kern w:val="36"/>
                      <w:sz w:val="48"/>
                      <w:szCs w:val="48"/>
                    </w:rPr>
                  </w:pPr>
                  <w:bookmarkStart w:id="0" w:name="_GoBack"/>
                  <w:bookmarkEnd w:id="0"/>
                  <w:r w:rsidRPr="00D866E1">
                    <w:rPr>
                      <w:rFonts w:ascii="Times New Roman" w:eastAsia="Times New Roman" w:hAnsi="Times New Roman" w:cs="Times New Roman"/>
                      <w:b/>
                      <w:bCs/>
                      <w:color w:val="333333"/>
                      <w:kern w:val="36"/>
                      <w:sz w:val="48"/>
                      <w:szCs w:val="48"/>
                    </w:rPr>
                    <w:lastRenderedPageBreak/>
                    <w:t xml:space="preserve">Let’s Work  </w:t>
                  </w:r>
                  <w:r>
                    <w:rPr>
                      <w:rFonts w:ascii="Times New Roman" w:eastAsia="Times New Roman" w:hAnsi="Times New Roman" w:cs="Times New Roman"/>
                      <w:b/>
                      <w:bCs/>
                      <w:color w:val="333333"/>
                      <w:kern w:val="36"/>
                      <w:sz w:val="48"/>
                      <w:szCs w:val="48"/>
                    </w:rPr>
                    <w:t xml:space="preserve">     </w:t>
                  </w:r>
                  <w:r w:rsidRPr="00D866E1">
                    <w:rPr>
                      <w:rFonts w:ascii="Times New Roman" w:eastAsia="Times New Roman" w:hAnsi="Times New Roman" w:cs="Times New Roman"/>
                      <w:b/>
                      <w:bCs/>
                      <w:color w:val="333333"/>
                      <w:kern w:val="36"/>
                      <w:sz w:val="48"/>
                      <w:szCs w:val="48"/>
                    </w:rPr>
                    <w:t>Together</w:t>
                  </w:r>
                </w:p>
                <w:p w:rsidR="00D866E1" w:rsidRPr="00D866E1" w:rsidRDefault="00D866E1" w:rsidP="00D866E1">
                  <w:pPr>
                    <w:spacing w:line="240" w:lineRule="auto"/>
                    <w:rPr>
                      <w:rFonts w:ascii="Times New Roman" w:eastAsia="Times New Roman" w:hAnsi="Times New Roman" w:cs="Times New Roman"/>
                      <w:color w:val="333333"/>
                      <w:sz w:val="24"/>
                      <w:szCs w:val="24"/>
                    </w:rPr>
                  </w:pPr>
                  <w:r w:rsidRPr="00D866E1">
                    <w:rPr>
                      <w:rFonts w:ascii="Times New Roman" w:eastAsia="Times New Roman" w:hAnsi="Times New Roman" w:cs="Times New Roman"/>
                      <w:color w:val="333333"/>
                      <w:sz w:val="24"/>
                      <w:szCs w:val="24"/>
                    </w:rPr>
                    <w:t>Join the CCRC to prepare for the 5</w:t>
                  </w:r>
                  <w:r w:rsidRPr="00D866E1">
                    <w:rPr>
                      <w:rFonts w:ascii="Times New Roman" w:eastAsia="Times New Roman" w:hAnsi="Times New Roman" w:cs="Times New Roman"/>
                      <w:color w:val="333333"/>
                      <w:sz w:val="24"/>
                      <w:szCs w:val="24"/>
                      <w:vertAlign w:val="superscript"/>
                    </w:rPr>
                    <w:t>th</w:t>
                  </w:r>
                  <w:r w:rsidRPr="00D866E1">
                    <w:rPr>
                      <w:rFonts w:ascii="Times New Roman" w:eastAsia="Times New Roman" w:hAnsi="Times New Roman" w:cs="Times New Roman"/>
                      <w:color w:val="333333"/>
                      <w:sz w:val="24"/>
                      <w:szCs w:val="24"/>
                    </w:rPr>
                    <w:t>/6</w:t>
                  </w:r>
                  <w:r w:rsidRPr="00D866E1">
                    <w:rPr>
                      <w:rFonts w:ascii="Times New Roman" w:eastAsia="Times New Roman" w:hAnsi="Times New Roman" w:cs="Times New Roman"/>
                      <w:color w:val="333333"/>
                      <w:sz w:val="24"/>
                      <w:szCs w:val="24"/>
                      <w:vertAlign w:val="superscript"/>
                    </w:rPr>
                    <w:t>th</w:t>
                  </w:r>
                  <w:r w:rsidRPr="00D866E1">
                    <w:rPr>
                      <w:rFonts w:ascii="Times New Roman" w:eastAsia="Times New Roman" w:hAnsi="Times New Roman" w:cs="Times New Roman"/>
                      <w:color w:val="333333"/>
                      <w:sz w:val="24"/>
                      <w:szCs w:val="24"/>
                    </w:rPr>
                    <w:t> review of children’s rights in Canada.</w:t>
                  </w:r>
                  <w:r w:rsidRPr="00D866E1">
                    <w:rPr>
                      <w:rFonts w:ascii="Times New Roman" w:eastAsia="Times New Roman" w:hAnsi="Times New Roman" w:cs="Times New Roman"/>
                      <w:color w:val="333333"/>
                      <w:sz w:val="24"/>
                      <w:szCs w:val="24"/>
                    </w:rPr>
                    <w:br/>
                  </w:r>
                  <w:r w:rsidRPr="00D866E1">
                    <w:rPr>
                      <w:rFonts w:ascii="Times New Roman" w:eastAsia="Times New Roman" w:hAnsi="Times New Roman" w:cs="Times New Roman"/>
                      <w:color w:val="333333"/>
                      <w:sz w:val="24"/>
                      <w:szCs w:val="24"/>
                    </w:rPr>
                    <w:br/>
                    <w:t>The low level of coherence and coordination within our sector in Canada is widely recognized as a factor impeding progress on children’s rights.  We have a chance to change that over the next year. </w:t>
                  </w:r>
                  <w:r w:rsidRPr="00D866E1">
                    <w:rPr>
                      <w:rFonts w:ascii="Times New Roman" w:eastAsia="Times New Roman" w:hAnsi="Times New Roman" w:cs="Times New Roman"/>
                      <w:color w:val="333333"/>
                      <w:sz w:val="24"/>
                      <w:szCs w:val="24"/>
                    </w:rPr>
                    <w:br/>
                  </w:r>
                  <w:r w:rsidRPr="00D866E1">
                    <w:rPr>
                      <w:rFonts w:ascii="Times New Roman" w:eastAsia="Times New Roman" w:hAnsi="Times New Roman" w:cs="Times New Roman"/>
                      <w:color w:val="333333"/>
                      <w:sz w:val="24"/>
                      <w:szCs w:val="24"/>
                    </w:rPr>
                    <w:br/>
                    <w:t>The CCRC is a broad-based coalition that maximizes what each one can contribute and helps to ensure we complement rather than undermine efforts of others.  Our effectiveness in the next review process will depend on how well we work together. </w:t>
                  </w:r>
                  <w:r w:rsidRPr="00D866E1">
                    <w:rPr>
                      <w:rFonts w:ascii="Times New Roman" w:eastAsia="Times New Roman" w:hAnsi="Times New Roman" w:cs="Times New Roman"/>
                      <w:color w:val="333333"/>
                      <w:sz w:val="24"/>
                      <w:szCs w:val="24"/>
                    </w:rPr>
                    <w:br/>
                  </w:r>
                  <w:r w:rsidRPr="00D866E1">
                    <w:rPr>
                      <w:rFonts w:ascii="Times New Roman" w:eastAsia="Times New Roman" w:hAnsi="Times New Roman" w:cs="Times New Roman"/>
                      <w:color w:val="333333"/>
                      <w:sz w:val="24"/>
                      <w:szCs w:val="24"/>
                    </w:rPr>
                    <w:br/>
                    <w:t xml:space="preserve">More specific plans will </w:t>
                  </w:r>
                  <w:r w:rsidRPr="00D866E1">
                    <w:rPr>
                      <w:rFonts w:ascii="Times New Roman" w:eastAsia="Times New Roman" w:hAnsi="Times New Roman" w:cs="Times New Roman"/>
                      <w:color w:val="333333"/>
                      <w:sz w:val="24"/>
                      <w:szCs w:val="24"/>
                    </w:rPr>
                    <w:lastRenderedPageBreak/>
                    <w:t>be outlined in the next newsletter. </w:t>
                  </w:r>
                  <w:r w:rsidRPr="00D866E1">
                    <w:rPr>
                      <w:rFonts w:ascii="Times New Roman" w:eastAsia="Times New Roman" w:hAnsi="Times New Roman" w:cs="Times New Roman"/>
                      <w:color w:val="333333"/>
                      <w:sz w:val="24"/>
                      <w:szCs w:val="24"/>
                    </w:rPr>
                    <w:br/>
                  </w:r>
                  <w:r w:rsidRPr="00D866E1">
                    <w:rPr>
                      <w:rFonts w:ascii="Times New Roman" w:eastAsia="Times New Roman" w:hAnsi="Times New Roman" w:cs="Times New Roman"/>
                      <w:color w:val="333333"/>
                      <w:sz w:val="24"/>
                      <w:szCs w:val="24"/>
                    </w:rPr>
                    <w:br/>
                    <w:t xml:space="preserve">Download a </w:t>
                  </w:r>
                  <w:hyperlink r:id="rId8" w:history="1">
                    <w:r w:rsidRPr="00D866E1">
                      <w:rPr>
                        <w:rFonts w:ascii="Times New Roman" w:eastAsia="Times New Roman" w:hAnsi="Times New Roman" w:cs="Times New Roman"/>
                        <w:color w:val="0000FF"/>
                        <w:sz w:val="24"/>
                        <w:szCs w:val="24"/>
                        <w:u w:val="single"/>
                      </w:rPr>
                      <w:t>CCRC membership form</w:t>
                    </w:r>
                  </w:hyperlink>
                  <w:r w:rsidRPr="00D866E1">
                    <w:rPr>
                      <w:rFonts w:ascii="Times New Roman" w:eastAsia="Times New Roman" w:hAnsi="Times New Roman" w:cs="Times New Roman"/>
                      <w:color w:val="333333"/>
                      <w:sz w:val="24"/>
                      <w:szCs w:val="24"/>
                    </w:rPr>
                    <w:t xml:space="preserve"> here or join on-line, at </w:t>
                  </w:r>
                  <w:r w:rsidRPr="00D866E1">
                    <w:rPr>
                      <w:rFonts w:ascii="Times New Roman" w:eastAsia="Times New Roman" w:hAnsi="Times New Roman" w:cs="Times New Roman"/>
                      <w:color w:val="333333"/>
                      <w:sz w:val="24"/>
                      <w:szCs w:val="24"/>
                    </w:rPr>
                    <w:br/>
                    <w:t>www.rightsofchildren.ca.</w:t>
                  </w:r>
                  <w:r w:rsidRPr="00D866E1">
                    <w:rPr>
                      <w:rFonts w:ascii="Times New Roman" w:eastAsia="Times New Roman" w:hAnsi="Times New Roman" w:cs="Times New Roman"/>
                      <w:color w:val="333333"/>
                      <w:sz w:val="24"/>
                      <w:szCs w:val="24"/>
                    </w:rPr>
                    <w:br/>
                    <w:t> </w:t>
                  </w:r>
                </w:p>
              </w:tc>
            </w:tr>
          </w:tbl>
          <w:p w:rsidR="00D866E1" w:rsidRPr="00D866E1" w:rsidRDefault="00D866E1" w:rsidP="00D866E1">
            <w:pPr>
              <w:spacing w:line="240" w:lineRule="auto"/>
              <w:rPr>
                <w:rFonts w:ascii="Times New Roman" w:eastAsia="Times New Roman" w:hAnsi="Times New Roman" w:cs="Times New Roman"/>
                <w:color w:val="333333"/>
                <w:sz w:val="24"/>
                <w:szCs w:val="24"/>
              </w:rPr>
            </w:pPr>
          </w:p>
        </w:tc>
      </w:tr>
    </w:tbl>
    <w:p w:rsidR="00D866E1" w:rsidRPr="00D866E1" w:rsidRDefault="00D866E1" w:rsidP="00D866E1">
      <w:pPr>
        <w:spacing w:line="240" w:lineRule="auto"/>
        <w:rPr>
          <w:rFonts w:ascii="Verdana" w:eastAsia="Times New Roman" w:hAnsi="Verdana" w:cs="Times New Roman"/>
          <w:color w:val="333333"/>
          <w:sz w:val="18"/>
          <w:szCs w:val="18"/>
        </w:rPr>
      </w:pPr>
      <w:r w:rsidRPr="00D866E1">
        <w:rPr>
          <w:rFonts w:ascii="Verdana" w:eastAsia="Times New Roman" w:hAnsi="Verdana" w:cs="Times New Roman"/>
          <w:color w:val="333333"/>
          <w:sz w:val="18"/>
          <w:szCs w:val="18"/>
        </w:rPr>
        <w:lastRenderedPageBreak/>
        <w:br/>
      </w:r>
      <w:r w:rsidRPr="00D866E1">
        <w:rPr>
          <w:rFonts w:ascii="Verdana" w:eastAsia="Times New Roman" w:hAnsi="Verdana" w:cs="Times New Roman"/>
          <w:color w:val="333333"/>
          <w:sz w:val="18"/>
          <w:szCs w:val="18"/>
        </w:rPr>
        <w:br w:type="textWrapping" w:clear="all"/>
      </w:r>
    </w:p>
    <w:p w:rsidR="00D866E1" w:rsidRPr="00D866E1" w:rsidRDefault="00D866E1" w:rsidP="00D866E1">
      <w:pPr>
        <w:spacing w:line="240" w:lineRule="auto"/>
        <w:rPr>
          <w:rFonts w:ascii="Verdana" w:eastAsia="Times New Roman" w:hAnsi="Verdana" w:cs="Times New Roman"/>
          <w:color w:val="333333"/>
          <w:sz w:val="18"/>
          <w:szCs w:val="18"/>
        </w:rPr>
      </w:pPr>
      <w:r w:rsidRPr="00D866E1">
        <w:rPr>
          <w:rFonts w:ascii="Verdana" w:eastAsia="Times New Roman" w:hAnsi="Verdana" w:cs="Times New Roman"/>
          <w:color w:val="333333"/>
          <w:sz w:val="18"/>
          <w:szCs w:val="18"/>
        </w:rPr>
        <w:pict>
          <v:rect id="_x0000_i1025" style="width:0;height:1.5pt" o:hralign="center" o:hrstd="t" o:hr="t" fillcolor="#a0a0a0" stroked="f"/>
        </w:pic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D866E1" w:rsidRPr="00D866E1" w:rsidTr="00D866E1">
        <w:trPr>
          <w:tblCellSpacing w:w="0" w:type="dxa"/>
        </w:trPr>
        <w:tc>
          <w:tcPr>
            <w:tcW w:w="0" w:type="auto"/>
            <w:vAlign w:val="center"/>
            <w:hideMark/>
          </w:tcPr>
          <w:p w:rsidR="00D866E1" w:rsidRPr="00D866E1" w:rsidRDefault="00D866E1" w:rsidP="00D866E1">
            <w:pPr>
              <w:spacing w:line="240" w:lineRule="auto"/>
              <w:rPr>
                <w:rFonts w:ascii="Times New Roman" w:eastAsia="Times New Roman" w:hAnsi="Times New Roman" w:cs="Times New Roman"/>
                <w:color w:val="333333"/>
                <w:sz w:val="24"/>
                <w:szCs w:val="24"/>
              </w:rPr>
            </w:pPr>
            <w:hyperlink r:id="rId9" w:history="1">
              <w:r w:rsidRPr="00D866E1">
                <w:rPr>
                  <w:rFonts w:ascii="Arial" w:eastAsia="Times New Roman" w:hAnsi="Arial" w:cs="Arial"/>
                  <w:color w:val="0000FF"/>
                  <w:sz w:val="15"/>
                  <w:szCs w:val="15"/>
                  <w:u w:val="single"/>
                </w:rPr>
                <w:t>Click to view this email in a browser</w:t>
              </w:r>
            </w:hyperlink>
            <w:r w:rsidRPr="00D866E1">
              <w:rPr>
                <w:rFonts w:ascii="Arial" w:eastAsia="Times New Roman" w:hAnsi="Arial" w:cs="Arial"/>
                <w:color w:val="333333"/>
                <w:sz w:val="15"/>
                <w:szCs w:val="15"/>
              </w:rPr>
              <w:t xml:space="preserve"> </w:t>
            </w:r>
            <w:r w:rsidRPr="00D866E1">
              <w:rPr>
                <w:rFonts w:ascii="Arial" w:eastAsia="Times New Roman" w:hAnsi="Arial" w:cs="Arial"/>
                <w:color w:val="333333"/>
                <w:sz w:val="15"/>
                <w:szCs w:val="15"/>
              </w:rPr>
              <w:br/>
            </w:r>
            <w:r w:rsidRPr="00D866E1">
              <w:rPr>
                <w:rFonts w:ascii="Arial" w:eastAsia="Times New Roman" w:hAnsi="Arial" w:cs="Arial"/>
                <w:color w:val="333333"/>
                <w:sz w:val="15"/>
                <w:szCs w:val="15"/>
              </w:rPr>
              <w:br/>
              <w:t xml:space="preserve">If you no longer wish to receive these emails, please reply to this message with "Unsubscribe" in the subject line or simply click on the following link: </w:t>
            </w:r>
            <w:hyperlink r:id="rId10" w:history="1">
              <w:r w:rsidRPr="00D866E1">
                <w:rPr>
                  <w:rFonts w:ascii="Arial" w:eastAsia="Times New Roman" w:hAnsi="Arial" w:cs="Arial"/>
                  <w:color w:val="0000FF"/>
                  <w:sz w:val="15"/>
                  <w:szCs w:val="15"/>
                  <w:u w:val="single"/>
                </w:rPr>
                <w:t>Unsubscribe</w:t>
              </w:r>
            </w:hyperlink>
            <w:r w:rsidRPr="00D866E1">
              <w:rPr>
                <w:rFonts w:ascii="Arial" w:eastAsia="Times New Roman" w:hAnsi="Arial" w:cs="Arial"/>
                <w:color w:val="333333"/>
                <w:sz w:val="15"/>
                <w:szCs w:val="15"/>
              </w:rPr>
              <w:t xml:space="preserve"> </w:t>
            </w:r>
          </w:p>
        </w:tc>
      </w:tr>
    </w:tbl>
    <w:p w:rsidR="00D866E1" w:rsidRPr="00D866E1" w:rsidRDefault="00D866E1" w:rsidP="00D866E1">
      <w:pPr>
        <w:spacing w:line="240" w:lineRule="auto"/>
        <w:rPr>
          <w:rFonts w:ascii="Verdana" w:eastAsia="Times New Roman" w:hAnsi="Verdana" w:cs="Times New Roman"/>
          <w:color w:val="333333"/>
          <w:sz w:val="18"/>
          <w:szCs w:val="18"/>
        </w:rPr>
      </w:pPr>
      <w:r w:rsidRPr="00D866E1">
        <w:rPr>
          <w:rFonts w:ascii="Verdana" w:eastAsia="Times New Roman" w:hAnsi="Verdana" w:cs="Times New Roman"/>
          <w:color w:val="333333"/>
          <w:sz w:val="18"/>
          <w:szCs w:val="18"/>
        </w:rPr>
        <w:pict>
          <v:rect id="_x0000_i1026" style="width:0;height:1.5pt" o:hralign="center" o:hrstd="t" o:hr="t" fillcolor="#a0a0a0" stroked="f"/>
        </w:pic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5699"/>
        <w:gridCol w:w="3661"/>
      </w:tblGrid>
      <w:tr w:rsidR="00D866E1" w:rsidRPr="00D866E1" w:rsidTr="00D866E1">
        <w:trPr>
          <w:tblCellSpacing w:w="0" w:type="dxa"/>
        </w:trPr>
        <w:tc>
          <w:tcPr>
            <w:tcW w:w="0" w:type="auto"/>
            <w:vAlign w:val="center"/>
            <w:hideMark/>
          </w:tcPr>
          <w:p w:rsidR="00D866E1" w:rsidRPr="00D866E1" w:rsidRDefault="00D866E1" w:rsidP="00D866E1">
            <w:pPr>
              <w:spacing w:line="240" w:lineRule="auto"/>
              <w:rPr>
                <w:rFonts w:ascii="Arial" w:eastAsia="Times New Roman" w:hAnsi="Arial" w:cs="Arial"/>
                <w:color w:val="333333"/>
                <w:sz w:val="15"/>
                <w:szCs w:val="15"/>
              </w:rPr>
            </w:pPr>
            <w:r w:rsidRPr="00D866E1">
              <w:rPr>
                <w:rFonts w:ascii="Arial" w:eastAsia="Times New Roman" w:hAnsi="Arial" w:cs="Arial"/>
                <w:color w:val="333333"/>
                <w:sz w:val="15"/>
                <w:szCs w:val="15"/>
              </w:rPr>
              <w:t>Canadian Coalition for the Rights of Children</w:t>
            </w:r>
            <w:r w:rsidRPr="00D866E1">
              <w:rPr>
                <w:rFonts w:ascii="Arial" w:eastAsia="Times New Roman" w:hAnsi="Arial" w:cs="Arial"/>
                <w:color w:val="333333"/>
                <w:sz w:val="15"/>
                <w:szCs w:val="15"/>
              </w:rPr>
              <w:br/>
              <w:t>937 Alpine Avenue</w:t>
            </w:r>
            <w:r w:rsidRPr="00D866E1">
              <w:rPr>
                <w:rFonts w:ascii="Arial" w:eastAsia="Times New Roman" w:hAnsi="Arial" w:cs="Arial"/>
                <w:color w:val="333333"/>
                <w:sz w:val="15"/>
                <w:szCs w:val="15"/>
              </w:rPr>
              <w:br/>
              <w:t>Ottawa, Ontario K2B 5R9</w:t>
            </w:r>
            <w:r w:rsidRPr="00D866E1">
              <w:rPr>
                <w:rFonts w:ascii="Arial" w:eastAsia="Times New Roman" w:hAnsi="Arial" w:cs="Arial"/>
                <w:color w:val="333333"/>
                <w:sz w:val="15"/>
                <w:szCs w:val="15"/>
              </w:rPr>
              <w:br/>
              <w:t>CA</w:t>
            </w:r>
          </w:p>
          <w:p w:rsidR="00D866E1" w:rsidRPr="00D866E1" w:rsidRDefault="00D866E1" w:rsidP="00D866E1">
            <w:pPr>
              <w:spacing w:before="100" w:beforeAutospacing="1" w:after="100" w:afterAutospacing="1" w:line="240" w:lineRule="auto"/>
              <w:rPr>
                <w:rFonts w:ascii="Arial" w:eastAsia="Times New Roman" w:hAnsi="Arial" w:cs="Arial"/>
                <w:color w:val="333333"/>
                <w:sz w:val="15"/>
                <w:szCs w:val="15"/>
              </w:rPr>
            </w:pPr>
            <w:hyperlink r:id="rId11" w:tgtFrame="_blank" w:history="1">
              <w:r w:rsidRPr="00D866E1">
                <w:rPr>
                  <w:rFonts w:ascii="Arial" w:eastAsia="Times New Roman" w:hAnsi="Arial" w:cs="Arial"/>
                  <w:color w:val="0000FF"/>
                  <w:sz w:val="15"/>
                  <w:szCs w:val="15"/>
                  <w:u w:val="single"/>
                </w:rPr>
                <w:t>Read</w:t>
              </w:r>
            </w:hyperlink>
            <w:r w:rsidRPr="00D866E1">
              <w:rPr>
                <w:rFonts w:ascii="Arial" w:eastAsia="Times New Roman" w:hAnsi="Arial" w:cs="Arial"/>
                <w:color w:val="333333"/>
                <w:sz w:val="15"/>
                <w:szCs w:val="15"/>
              </w:rPr>
              <w:t xml:space="preserve"> the VerticalResponse marketing policy. </w:t>
            </w:r>
          </w:p>
        </w:tc>
        <w:tc>
          <w:tcPr>
            <w:tcW w:w="0" w:type="auto"/>
            <w:vAlign w:val="center"/>
            <w:hideMark/>
          </w:tcPr>
          <w:p w:rsidR="00D866E1" w:rsidRPr="00D866E1" w:rsidRDefault="00D866E1" w:rsidP="00D866E1">
            <w:pPr>
              <w:spacing w:line="240" w:lineRule="auto"/>
              <w:jc w:val="right"/>
              <w:rPr>
                <w:rFonts w:ascii="Times New Roman" w:eastAsia="Times New Roman" w:hAnsi="Times New Roman" w:cs="Times New Roman"/>
                <w:color w:val="333333"/>
                <w:sz w:val="24"/>
                <w:szCs w:val="24"/>
              </w:rPr>
            </w:pPr>
            <w:r w:rsidRPr="00D866E1">
              <w:rPr>
                <w:rFonts w:ascii="Times New Roman" w:eastAsia="Times New Roman" w:hAnsi="Times New Roman" w:cs="Times New Roman"/>
                <w:noProof/>
                <w:color w:val="0000FF"/>
                <w:sz w:val="24"/>
                <w:szCs w:val="24"/>
              </w:rPr>
              <w:drawing>
                <wp:inline distT="0" distB="0" distL="0" distR="0" wp14:anchorId="25B21F67" wp14:editId="1B837DAF">
                  <wp:extent cx="1187450" cy="522605"/>
                  <wp:effectExtent l="0" t="0" r="0" b="0"/>
                  <wp:docPr id="15" name="Picture 15" descr="Non-Profits Email Free with VerticalRespons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n-Profits Email Free with VerticalResponse!">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450" cy="522605"/>
                          </a:xfrm>
                          <a:prstGeom prst="rect">
                            <a:avLst/>
                          </a:prstGeom>
                          <a:noFill/>
                          <a:ln>
                            <a:noFill/>
                          </a:ln>
                        </pic:spPr>
                      </pic:pic>
                    </a:graphicData>
                  </a:graphic>
                </wp:inline>
              </w:drawing>
            </w:r>
          </w:p>
        </w:tc>
      </w:tr>
    </w:tbl>
    <w:p w:rsidR="00693A68" w:rsidRDefault="00D866E1">
      <w:r w:rsidRPr="00D866E1">
        <w:rPr>
          <w:rFonts w:ascii="Verdana" w:eastAsia="Times New Roman" w:hAnsi="Verdana" w:cs="Times New Roman"/>
          <w:noProof/>
          <w:color w:val="333333"/>
          <w:sz w:val="18"/>
          <w:szCs w:val="18"/>
        </w:rPr>
        <w:drawing>
          <wp:inline distT="0" distB="0" distL="0" distR="0" wp14:anchorId="3D6B8105" wp14:editId="1AADE9CB">
            <wp:extent cx="12065" cy="12065"/>
            <wp:effectExtent l="0" t="0" r="0" b="0"/>
            <wp:docPr id="16" name="Picture 16" descr="http://cts.vresp.com/o.gif?6e077185d5/TEST/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ts.vresp.com/o.gif?6e077185d5/TEST/T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6041650C" wp14:editId="1790A7B3">
            <wp:extent cx="12065" cy="12065"/>
            <wp:effectExtent l="0" t="0" r="0" b="0"/>
            <wp:docPr id="17" name="Picture 17" descr="http://er.prod.verticalresponse.com/ERMO/E/1910/7dd32/559325a2b0091a3d05cb6ce3107271bd/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r.prod.verticalresponse.com/ERMO/E/1910/7dd32/559325a2b0091a3d05cb6ce3107271bd/pix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47CE5B18" wp14:editId="42BFE0AE">
            <wp:extent cx="12065" cy="12065"/>
            <wp:effectExtent l="0" t="0" r="0" b="0"/>
            <wp:docPr id="18" name="Picture 18" descr="https://pippio.com/api/sync?pid=5005&amp;_=1&amp;it=4&amp;iv=559325a2b0091a3d05cb6ce3107271bd&amp;it=4&amp;iv=ce4ce4e24a71f80b414e6cb4ff3cd91068874641&amp;it=4&amp;iv=3d98627219c2c5b557f6f8cee3286a84c4930b346173dd7ae4deeedf141708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ippio.com/api/sync?pid=5005&amp;_=1&amp;it=4&amp;iv=559325a2b0091a3d05cb6ce3107271bd&amp;it=4&amp;iv=ce4ce4e24a71f80b414e6cb4ff3cd91068874641&amp;it=4&amp;iv=3d98627219c2c5b557f6f8cee3286a84c4930b346173dd7ae4deeedf141708c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52898A79" wp14:editId="1ABB3F73">
            <wp:extent cx="12065" cy="12065"/>
            <wp:effectExtent l="0" t="0" r="0" b="0"/>
            <wp:docPr id="19" name="Picture 19" descr="https://pippio.com/api/sync?pid=5005&amp;_=2&amp;it=4&amp;iv=559325a2b0091a3d05cb6ce3107271bd&amp;it=4&amp;iv=ce4ce4e24a71f80b414e6cb4ff3cd91068874641&amp;it=4&amp;iv=3d98627219c2c5b557f6f8cee3286a84c4930b346173dd7ae4deeedf141708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ippio.com/api/sync?pid=5005&amp;_=2&amp;it=4&amp;iv=559325a2b0091a3d05cb6ce3107271bd&amp;it=4&amp;iv=ce4ce4e24a71f80b414e6cb4ff3cd91068874641&amp;it=4&amp;iv=3d98627219c2c5b557f6f8cee3286a84c4930b346173dd7ae4deeedf141708c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01922D3C" wp14:editId="36D7D74E">
            <wp:extent cx="12065" cy="12065"/>
            <wp:effectExtent l="0" t="0" r="0" b="0"/>
            <wp:docPr id="20" name="Picture 20" descr="https://pippio.com/api/sync?pid=5005&amp;_=3&amp;it=4&amp;iv=559325a2b0091a3d05cb6ce3107271bd&amp;it=4&amp;iv=ce4ce4e24a71f80b414e6cb4ff3cd91068874641&amp;it=4&amp;iv=3d98627219c2c5b557f6f8cee3286a84c4930b346173dd7ae4deeedf141708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ippio.com/api/sync?pid=5005&amp;_=3&amp;it=4&amp;iv=559325a2b0091a3d05cb6ce3107271bd&amp;it=4&amp;iv=ce4ce4e24a71f80b414e6cb4ff3cd91068874641&amp;it=4&amp;iv=3d98627219c2c5b557f6f8cee3286a84c4930b346173dd7ae4deeedf141708c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5FDE1223" wp14:editId="6A846DC8">
            <wp:extent cx="12065" cy="12065"/>
            <wp:effectExtent l="0" t="0" r="0" b="0"/>
            <wp:docPr id="21" name="Picture 21" descr="https://pippio.com/api/sync?pid=5005&amp;_=4&amp;it=4&amp;iv=559325a2b0091a3d05cb6ce3107271bd&amp;it=4&amp;iv=ce4ce4e24a71f80b414e6cb4ff3cd91068874641&amp;it=4&amp;iv=3d98627219c2c5b557f6f8cee3286a84c4930b346173dd7ae4deeedf141708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ippio.com/api/sync?pid=5005&amp;_=4&amp;it=4&amp;iv=559325a2b0091a3d05cb6ce3107271bd&amp;it=4&amp;iv=ce4ce4e24a71f80b414e6cb4ff3cd91068874641&amp;it=4&amp;iv=3d98627219c2c5b557f6f8cee3286a84c4930b346173dd7ae4deeedf141708c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656AC386" wp14:editId="2E1B61C9">
            <wp:extent cx="12065" cy="12065"/>
            <wp:effectExtent l="0" t="0" r="0" b="0"/>
            <wp:docPr id="22" name="Picture 22" descr="https://pippio.com/api/sync?pid=5005&amp;_=5&amp;it=4&amp;iv=559325a2b0091a3d05cb6ce3107271bd&amp;it=4&amp;iv=ce4ce4e24a71f80b414e6cb4ff3cd91068874641&amp;it=4&amp;iv=3d98627219c2c5b557f6f8cee3286a84c4930b346173dd7ae4deeedf141708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ippio.com/api/sync?pid=5005&amp;_=5&amp;it=4&amp;iv=559325a2b0091a3d05cb6ce3107271bd&amp;it=4&amp;iv=ce4ce4e24a71f80b414e6cb4ff3cd91068874641&amp;it=4&amp;iv=3d98627219c2c5b557f6f8cee3286a84c4930b346173dd7ae4deeedf141708c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4BDBC5D1" wp14:editId="0B91CCDF">
            <wp:extent cx="12065" cy="12065"/>
            <wp:effectExtent l="0" t="0" r="0" b="0"/>
            <wp:docPr id="23" name="Picture 23" descr="https://pippio.com/api/sync?pid=5005&amp;_=6&amp;it=4&amp;iv=559325a2b0091a3d05cb6ce3107271bd&amp;it=4&amp;iv=ce4ce4e24a71f80b414e6cb4ff3cd91068874641&amp;it=4&amp;iv=3d98627219c2c5b557f6f8cee3286a84c4930b346173dd7ae4deeedf141708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ippio.com/api/sync?pid=5005&amp;_=6&amp;it=4&amp;iv=559325a2b0091a3d05cb6ce3107271bd&amp;it=4&amp;iv=ce4ce4e24a71f80b414e6cb4ff3cd91068874641&amp;it=4&amp;iv=3d98627219c2c5b557f6f8cee3286a84c4930b346173dd7ae4deeedf141708c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4940D078" wp14:editId="2080F135">
            <wp:extent cx="12065" cy="12065"/>
            <wp:effectExtent l="0" t="0" r="0" b="0"/>
            <wp:docPr id="24" name="Picture 24" descr="https://pippio.com/api/sync?pid=5005&amp;_=7&amp;it=4&amp;iv=559325a2b0091a3d05cb6ce3107271bd&amp;it=4&amp;iv=ce4ce4e24a71f80b414e6cb4ff3cd91068874641&amp;it=4&amp;iv=3d98627219c2c5b557f6f8cee3286a84c4930b346173dd7ae4deeedf141708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ippio.com/api/sync?pid=5005&amp;_=7&amp;it=4&amp;iv=559325a2b0091a3d05cb6ce3107271bd&amp;it=4&amp;iv=ce4ce4e24a71f80b414e6cb4ff3cd91068874641&amp;it=4&amp;iv=3d98627219c2c5b557f6f8cee3286a84c4930b346173dd7ae4deeedf141708c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mc:AlternateContent>
          <mc:Choice Requires="wps">
            <w:drawing>
              <wp:inline distT="0" distB="0" distL="0" distR="0" wp14:anchorId="568A7ADC" wp14:editId="39E1035B">
                <wp:extent cx="12065" cy="12065"/>
                <wp:effectExtent l="0" t="0" r="0" b="0"/>
                <wp:docPr id="9" name="AutoShape 25" descr="https://pippio.com/api/sync?pid=5005&amp;_=8&amp;it=4&amp;iv=559325a2b0091a3d05cb6ce3107271bd&amp;it=4&amp;iv=ce4ce4e24a71f80b414e6cb4ff3cd91068874641&amp;it=4&amp;iv=3d98627219c2c5b557f6f8cee3286a84c4930b346173dd7ae4deeedf141708c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A58B3" id="AutoShape 25" o:spid="_x0000_s1026" alt="https://pippio.com/api/sync?pid=5005&amp;_=8&amp;it=4&amp;iv=559325a2b0091a3d05cb6ce3107271bd&amp;it=4&amp;iv=ce4ce4e24a71f80b414e6cb4ff3cd91068874641&amp;it=4&amp;iv=3d98627219c2c5b557f6f8cee3286a84c4930b346173dd7ae4deeedf141708c7"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" filled="f" stroked="f">
                <o:lock v:ext="edit" aspectratio="t"/>
                <w10:anchorlock/>
              </v:rect>
            </w:pict>
          </mc:Fallback>
        </mc:AlternateContent>
      </w:r>
      <w:r w:rsidRPr="00D866E1">
        <w:rPr>
          <w:rFonts w:ascii="Verdana" w:eastAsia="Times New Roman" w:hAnsi="Verdana" w:cs="Times New Roman"/>
          <w:noProof/>
          <w:color w:val="333333"/>
          <w:sz w:val="18"/>
          <w:szCs w:val="18"/>
        </w:rPr>
        <w:drawing>
          <wp:inline distT="0" distB="0" distL="0" distR="0" wp14:anchorId="19984003" wp14:editId="4A96827E">
            <wp:extent cx="12065" cy="12065"/>
            <wp:effectExtent l="0" t="0" r="0" b="0"/>
            <wp:docPr id="26" name="Picture 26" descr="https://pippio.com/api/sync?pid=5005&amp;_=9&amp;it=4&amp;iv=559325a2b0091a3d05cb6ce3107271bd&amp;it=4&amp;iv=ce4ce4e24a71f80b414e6cb4ff3cd91068874641&amp;it=4&amp;iv=3d98627219c2c5b557f6f8cee3286a84c4930b346173dd7ae4deeedf141708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ippio.com/api/sync?pid=5005&amp;_=9&amp;it=4&amp;iv=559325a2b0091a3d05cb6ce3107271bd&amp;it=4&amp;iv=ce4ce4e24a71f80b414e6cb4ff3cd91068874641&amp;it=4&amp;iv=3d98627219c2c5b557f6f8cee3286a84c4930b346173dd7ae4deeedf141708c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00DC70C3" wp14:editId="291D9B19">
            <wp:extent cx="12065" cy="12065"/>
            <wp:effectExtent l="0" t="0" r="0" b="0"/>
            <wp:docPr id="27" name="Picture 27" descr="https://pippio.com/api/sync?pid=5005&amp;_=10&amp;it=4&amp;iv=559325a2b0091a3d05cb6ce3107271bd&amp;it=4&amp;iv=ce4ce4e24a71f80b414e6cb4ff3cd91068874641&amp;it=4&amp;iv=3d98627219c2c5b557f6f8cee3286a84c4930b346173dd7ae4deeedf141708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ippio.com/api/sync?pid=5005&amp;_=10&amp;it=4&amp;iv=559325a2b0091a3d05cb6ce3107271bd&amp;it=4&amp;iv=ce4ce4e24a71f80b414e6cb4ff3cd91068874641&amp;it=4&amp;iv=3d98627219c2c5b557f6f8cee3286a84c4930b346173dd7ae4deeedf141708c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23DE88C3" wp14:editId="6FDCC661">
            <wp:extent cx="12065" cy="12065"/>
            <wp:effectExtent l="0" t="0" r="0" b="0"/>
            <wp:docPr id="28" name="Picture 28" descr="http://traverse.verticalresponse.com/v1/1975ef06-0366-405a-8889-0baa5044edff/0.gif?emailMd5Lower=559325a2b0091a3d05cb6ce310727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raverse.verticalresponse.com/v1/1975ef06-0366-405a-8889-0baa5044edff/0.gif?emailMd5Lower=559325a2b0091a3d05cb6ce3107271b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2B3162DB" wp14:editId="5A8607A2">
            <wp:extent cx="12065" cy="12065"/>
            <wp:effectExtent l="0" t="0" r="0" b="0"/>
            <wp:docPr id="29" name="Picture 29" descr="http://traverse.verticalresponse.com/v1/1975ef06-0366-405a-8889-0baa5044edff/1.gif?emailMd5Lower=559325a2b0091a3d05cb6ce310727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raverse.verticalresponse.com/v1/1975ef06-0366-405a-8889-0baa5044edff/1.gif?emailMd5Lower=559325a2b0091a3d05cb6ce3107271b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20AA2B83" wp14:editId="2AF26BE6">
            <wp:extent cx="12065" cy="12065"/>
            <wp:effectExtent l="0" t="0" r="0" b="0"/>
            <wp:docPr id="30" name="Picture 30" descr="http://traverse.verticalresponse.com/v1/1975ef06-0366-405a-8889-0baa5044edff/2.gif?emailMd5Lower=559325a2b0091a3d05cb6ce310727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raverse.verticalresponse.com/v1/1975ef06-0366-405a-8889-0baa5044edff/2.gif?emailMd5Lower=559325a2b0091a3d05cb6ce3107271b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3B540869" wp14:editId="092B98F6">
            <wp:extent cx="12065" cy="12065"/>
            <wp:effectExtent l="0" t="0" r="0" b="0"/>
            <wp:docPr id="31" name="Picture 31" descr="http://traverse.verticalresponse.com/v1/1975ef06-0366-405a-8889-0baa5044edff/3.gif?emailMd5Lower=559325a2b0091a3d05cb6ce310727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raverse.verticalresponse.com/v1/1975ef06-0366-405a-8889-0baa5044edff/3.gif?emailMd5Lower=559325a2b0091a3d05cb6ce3107271b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21D36EBD" wp14:editId="288B8B68">
            <wp:extent cx="12065" cy="12065"/>
            <wp:effectExtent l="0" t="0" r="0" b="0"/>
            <wp:docPr id="32" name="Picture 32" descr="http://traverse.verticalresponse.com/v1/1975ef06-0366-405a-8889-0baa5044edff/4.gif?emailMd5Lower=559325a2b0091a3d05cb6ce310727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raverse.verticalresponse.com/v1/1975ef06-0366-405a-8889-0baa5044edff/4.gif?emailMd5Lower=559325a2b0091a3d05cb6ce3107271b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474C0880" wp14:editId="38E7352E">
            <wp:extent cx="12065" cy="12065"/>
            <wp:effectExtent l="0" t="0" r="0" b="0"/>
            <wp:docPr id="33" name="Picture 33" descr="http://traverse.verticalresponse.com/v1/1975ef06-0366-405a-8889-0baa5044edff/0.gif?emailSha1Lower=ce4ce4e24a71f80b414e6cb4ff3cd9106887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raverse.verticalresponse.com/v1/1975ef06-0366-405a-8889-0baa5044edff/0.gif?emailSha1Lower=ce4ce4e24a71f80b414e6cb4ff3cd910688746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4AEEE70C" wp14:editId="1943F3A3">
            <wp:extent cx="12065" cy="12065"/>
            <wp:effectExtent l="0" t="0" r="0" b="0"/>
            <wp:docPr id="34" name="Picture 34" descr="http://traverse.verticalresponse.com/v1/1975ef06-0366-405a-8889-0baa5044edff/1.gif?emailSha1Lower=ce4ce4e24a71f80b414e6cb4ff3cd9106887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raverse.verticalresponse.com/v1/1975ef06-0366-405a-8889-0baa5044edff/1.gif?emailSha1Lower=ce4ce4e24a71f80b414e6cb4ff3cd910688746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4A229B50" wp14:editId="456C965D">
            <wp:extent cx="12065" cy="12065"/>
            <wp:effectExtent l="0" t="0" r="0" b="0"/>
            <wp:docPr id="35" name="Picture 35" descr="http://traverse.verticalresponse.com/v1/1975ef06-0366-405a-8889-0baa5044edff/2.gif?emailSha1Lower=ce4ce4e24a71f80b414e6cb4ff3cd9106887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raverse.verticalresponse.com/v1/1975ef06-0366-405a-8889-0baa5044edff/2.gif?emailSha1Lower=ce4ce4e24a71f80b414e6cb4ff3cd910688746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2CAD31BE" wp14:editId="371DCAFA">
            <wp:extent cx="12065" cy="12065"/>
            <wp:effectExtent l="0" t="0" r="0" b="0"/>
            <wp:docPr id="36" name="Picture 36" descr="http://traverse.verticalresponse.com/v1/1975ef06-0366-405a-8889-0baa5044edff/3.gif?emailSha1Lower=ce4ce4e24a71f80b414e6cb4ff3cd9106887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raverse.verticalresponse.com/v1/1975ef06-0366-405a-8889-0baa5044edff/3.gif?emailSha1Lower=ce4ce4e24a71f80b414e6cb4ff3cd910688746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866E1">
        <w:rPr>
          <w:rFonts w:ascii="Verdana" w:eastAsia="Times New Roman" w:hAnsi="Verdana" w:cs="Times New Roman"/>
          <w:noProof/>
          <w:color w:val="333333"/>
          <w:sz w:val="18"/>
          <w:szCs w:val="18"/>
        </w:rPr>
        <w:drawing>
          <wp:inline distT="0" distB="0" distL="0" distR="0" wp14:anchorId="0B5A0C29" wp14:editId="2A14EA28">
            <wp:extent cx="12065" cy="12065"/>
            <wp:effectExtent l="0" t="0" r="0" b="0"/>
            <wp:docPr id="37" name="Picture 37" descr="http://traverse.verticalresponse.com/v1/1975ef06-0366-405a-8889-0baa5044edff/4.gif?emailSha1Lower=ce4ce4e24a71f80b414e6cb4ff3cd9106887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raverse.verticalresponse.com/v1/1975ef06-0366-405a-8889-0baa5044edff/4.gif?emailSha1Lower=ce4ce4e24a71f80b414e6cb4ff3cd910688746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sectPr w:rsidR="00693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E1"/>
    <w:rsid w:val="00010D1D"/>
    <w:rsid w:val="00C27675"/>
    <w:rsid w:val="00D866E1"/>
    <w:rsid w:val="00E5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E93DD-32E4-47FE-BF6B-0453DAD6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7169">
      <w:bodyDiv w:val="1"/>
      <w:marLeft w:val="0"/>
      <w:marRight w:val="0"/>
      <w:marTop w:val="0"/>
      <w:marBottom w:val="0"/>
      <w:divBdr>
        <w:top w:val="none" w:sz="0" w:space="0" w:color="auto"/>
        <w:left w:val="none" w:sz="0" w:space="0" w:color="auto"/>
        <w:bottom w:val="none" w:sz="0" w:space="0" w:color="auto"/>
        <w:right w:val="none" w:sz="0" w:space="0" w:color="auto"/>
      </w:divBdr>
      <w:divsChild>
        <w:div w:id="2080857966">
          <w:marLeft w:val="0"/>
          <w:marRight w:val="225"/>
          <w:marTop w:val="150"/>
          <w:marBottom w:val="0"/>
          <w:divBdr>
            <w:top w:val="none" w:sz="0" w:space="0" w:color="auto"/>
            <w:left w:val="none" w:sz="0" w:space="0" w:color="auto"/>
            <w:bottom w:val="none" w:sz="0" w:space="0" w:color="auto"/>
            <w:right w:val="none" w:sz="0" w:space="0" w:color="auto"/>
          </w:divBdr>
        </w:div>
        <w:div w:id="748234610">
          <w:marLeft w:val="225"/>
          <w:marRight w:val="0"/>
          <w:marTop w:val="150"/>
          <w:marBottom w:val="0"/>
          <w:divBdr>
            <w:top w:val="none" w:sz="0" w:space="0" w:color="auto"/>
            <w:left w:val="none" w:sz="0" w:space="0" w:color="auto"/>
            <w:bottom w:val="none" w:sz="0" w:space="0" w:color="auto"/>
            <w:right w:val="none" w:sz="0" w:space="0" w:color="auto"/>
          </w:divBdr>
        </w:div>
        <w:div w:id="1219778985">
          <w:marLeft w:val="0"/>
          <w:marRight w:val="0"/>
          <w:marTop w:val="0"/>
          <w:marBottom w:val="0"/>
          <w:divBdr>
            <w:top w:val="none" w:sz="0" w:space="0" w:color="auto"/>
            <w:left w:val="none" w:sz="0" w:space="0" w:color="auto"/>
            <w:bottom w:val="none" w:sz="0" w:space="0" w:color="auto"/>
            <w:right w:val="none" w:sz="0" w:space="0" w:color="auto"/>
          </w:divBdr>
        </w:div>
        <w:div w:id="973097110">
          <w:marLeft w:val="0"/>
          <w:marRight w:val="0"/>
          <w:marTop w:val="0"/>
          <w:marBottom w:val="0"/>
          <w:divBdr>
            <w:top w:val="none" w:sz="0" w:space="0" w:color="auto"/>
            <w:left w:val="none" w:sz="0" w:space="0" w:color="auto"/>
            <w:bottom w:val="none" w:sz="0" w:space="0" w:color="auto"/>
            <w:right w:val="none" w:sz="0" w:space="0" w:color="auto"/>
          </w:divBdr>
        </w:div>
        <w:div w:id="108445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vresp.com/c/?CanadianCoalitionfor/6e077185d5/TEST/f98d2265ce" TargetMode="External"/><Relationship Id="rId13" Type="http://schemas.openxmlformats.org/officeDocument/2006/relationships/image" Target="media/image5.png"/><Relationship Id="rId18" Type="http://schemas.openxmlformats.org/officeDocument/2006/relationships/image" Target="media/image10.gif"/><Relationship Id="rId3" Type="http://schemas.openxmlformats.org/officeDocument/2006/relationships/webSettings" Target="webSettings.xml"/><Relationship Id="rId21" Type="http://schemas.openxmlformats.org/officeDocument/2006/relationships/image" Target="media/image13.gif"/><Relationship Id="rId7" Type="http://schemas.openxmlformats.org/officeDocument/2006/relationships/image" Target="media/image4.jpeg"/><Relationship Id="rId12" Type="http://schemas.openxmlformats.org/officeDocument/2006/relationships/hyperlink" Target="http://www.verticalresponse.com/landing/ef/?np/6e077185d5&amp;utm_campaign=footer&amp;utm_medium=referral&amp;utm_source=footer" TargetMode="External"/><Relationship Id="rId17"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image" Target="media/image8.gif"/><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verticalresponse.com/content/pm_policy.html" TargetMode="External"/><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hyperlink" Target="http://cts.vresp.com/u?6e077185d5/TEST/TEST" TargetMode="External"/><Relationship Id="rId19" Type="http://schemas.openxmlformats.org/officeDocument/2006/relationships/image" Target="media/image11.gif"/><Relationship Id="rId4" Type="http://schemas.openxmlformats.org/officeDocument/2006/relationships/image" Target="media/image1.png"/><Relationship Id="rId9" Type="http://schemas.openxmlformats.org/officeDocument/2006/relationships/hyperlink" Target="http://hosted.verticalresponse.com/1363215/6e077185d5/TEST/TEST/" TargetMode="External"/><Relationship Id="rId14" Type="http://schemas.openxmlformats.org/officeDocument/2006/relationships/image" Target="media/image6.gif"/><Relationship Id="rId22"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Vandergrift</dc:creator>
  <cp:keywords/>
  <dc:description/>
  <cp:lastModifiedBy>Kathy Vandergrift</cp:lastModifiedBy>
  <cp:revision>1</cp:revision>
  <dcterms:created xsi:type="dcterms:W3CDTF">2017-06-22T01:51:00Z</dcterms:created>
  <dcterms:modified xsi:type="dcterms:W3CDTF">2017-06-22T01:52:00Z</dcterms:modified>
</cp:coreProperties>
</file>